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BF5" w:rsidRPr="00602BF5" w:rsidRDefault="00602BF5" w:rsidP="001005A8">
      <w:pPr>
        <w:pStyle w:val="BasistekstNibud"/>
        <w:spacing w:line="276" w:lineRule="auto"/>
        <w:rPr>
          <w:i/>
          <w:iCs/>
        </w:rPr>
      </w:pPr>
      <w:bookmarkStart w:id="0" w:name="_Hlk43726270"/>
      <w:r w:rsidRPr="00602BF5">
        <w:t>&lt;</w:t>
      </w:r>
      <w:r w:rsidRPr="00602BF5">
        <w:rPr>
          <w:i/>
          <w:iCs/>
        </w:rPr>
        <w:t>uw naam&gt;</w:t>
      </w:r>
      <w:r w:rsidRPr="00602BF5">
        <w:rPr>
          <w:i/>
          <w:iCs/>
        </w:rPr>
        <w:br/>
        <w:t>&lt;adres&gt;</w:t>
      </w:r>
      <w:r w:rsidRPr="00602BF5">
        <w:rPr>
          <w:i/>
          <w:iCs/>
        </w:rPr>
        <w:br/>
        <w:t>&lt;postcode en woonplaats&gt;</w:t>
      </w:r>
      <w:r w:rsidRPr="00602BF5">
        <w:rPr>
          <w:i/>
          <w:iCs/>
        </w:rPr>
        <w:br/>
        <w:t>&lt;e-mail&gt;</w:t>
      </w:r>
      <w:r w:rsidRPr="00602BF5">
        <w:rPr>
          <w:i/>
          <w:iCs/>
        </w:rPr>
        <w:br/>
        <w:t>&lt;telefoonnummer</w:t>
      </w:r>
      <w:r w:rsidRPr="00602BF5">
        <w:t>&gt;</w:t>
      </w:r>
    </w:p>
    <w:p w:rsidR="00602BF5" w:rsidRPr="00602BF5" w:rsidRDefault="00602BF5" w:rsidP="001005A8">
      <w:pPr>
        <w:pStyle w:val="BasistekstNibud"/>
        <w:spacing w:line="276" w:lineRule="auto"/>
        <w:rPr>
          <w:b/>
        </w:rPr>
      </w:pPr>
    </w:p>
    <w:p w:rsidR="00602BF5" w:rsidRPr="00602BF5" w:rsidRDefault="00602BF5" w:rsidP="001005A8">
      <w:pPr>
        <w:pStyle w:val="BasistekstNibud"/>
        <w:spacing w:line="276" w:lineRule="auto"/>
        <w:rPr>
          <w:b/>
        </w:rPr>
      </w:pPr>
      <w:r w:rsidRPr="00602BF5">
        <w:rPr>
          <w:b/>
        </w:rPr>
        <w:t>Aan</w:t>
      </w:r>
      <w:r w:rsidRPr="00602BF5">
        <w:rPr>
          <w:b/>
        </w:rPr>
        <w:br/>
      </w:r>
      <w:r w:rsidRPr="00602BF5">
        <w:rPr>
          <w:i/>
          <w:iCs/>
        </w:rPr>
        <w:t>&lt;naam schuldeiser&gt;</w:t>
      </w:r>
      <w:r w:rsidRPr="00602BF5">
        <w:rPr>
          <w:i/>
          <w:iCs/>
        </w:rPr>
        <w:br/>
        <w:t>&lt;afdeling&gt;</w:t>
      </w:r>
      <w:r w:rsidRPr="00602BF5">
        <w:rPr>
          <w:i/>
          <w:iCs/>
        </w:rPr>
        <w:br/>
        <w:t>&lt;adres&gt;</w:t>
      </w:r>
      <w:r w:rsidRPr="00602BF5">
        <w:rPr>
          <w:i/>
          <w:iCs/>
        </w:rPr>
        <w:br/>
        <w:t>&lt;postcode en plaats&gt;</w:t>
      </w:r>
    </w:p>
    <w:p w:rsidR="00602BF5" w:rsidRPr="00602BF5" w:rsidRDefault="00602BF5" w:rsidP="001005A8">
      <w:pPr>
        <w:pStyle w:val="BasistekstNibud"/>
        <w:spacing w:line="276" w:lineRule="auto"/>
      </w:pPr>
    </w:p>
    <w:p w:rsidR="00602BF5" w:rsidRPr="00602BF5" w:rsidRDefault="00602BF5" w:rsidP="001005A8">
      <w:pPr>
        <w:pStyle w:val="BasistekstNibud"/>
        <w:spacing w:line="276" w:lineRule="auto"/>
      </w:pPr>
      <w:r w:rsidRPr="00602BF5">
        <w:t>&lt;</w:t>
      </w:r>
      <w:r w:rsidRPr="00602BF5">
        <w:rPr>
          <w:i/>
          <w:iCs/>
        </w:rPr>
        <w:t>woonplaats, datum</w:t>
      </w:r>
      <w:r w:rsidRPr="00602BF5">
        <w:t>&gt;</w:t>
      </w:r>
    </w:p>
    <w:p w:rsidR="00602BF5" w:rsidRPr="00602BF5" w:rsidRDefault="00602BF5" w:rsidP="001005A8">
      <w:pPr>
        <w:pStyle w:val="BasistekstNibud"/>
        <w:spacing w:line="276" w:lineRule="auto"/>
      </w:pPr>
    </w:p>
    <w:p w:rsidR="00602BF5" w:rsidRPr="00602BF5" w:rsidRDefault="00602BF5" w:rsidP="001005A8">
      <w:pPr>
        <w:pStyle w:val="BasistekstNibud"/>
        <w:spacing w:line="276" w:lineRule="auto"/>
      </w:pPr>
    </w:p>
    <w:p w:rsidR="00602BF5" w:rsidRPr="00602BF5" w:rsidRDefault="00602BF5" w:rsidP="001005A8">
      <w:pPr>
        <w:pStyle w:val="BasistekstNibud"/>
        <w:spacing w:line="276" w:lineRule="auto"/>
      </w:pPr>
      <w:r w:rsidRPr="00602BF5">
        <w:t xml:space="preserve">Onderwerp: </w:t>
      </w:r>
      <w:r w:rsidRPr="00602BF5">
        <w:tab/>
      </w:r>
      <w:r>
        <w:t xml:space="preserve">Tijdelijke bevriezing van de aflossing van uw vordering </w:t>
      </w:r>
      <w:r w:rsidRPr="00602BF5">
        <w:br/>
        <w:t xml:space="preserve">Kenmerk: </w:t>
      </w:r>
      <w:r w:rsidRPr="00602BF5">
        <w:tab/>
      </w:r>
      <w:r w:rsidRPr="00602BF5">
        <w:rPr>
          <w:i/>
          <w:iCs/>
        </w:rPr>
        <w:t>&lt;dossiernummer/klantnummer&gt;</w:t>
      </w:r>
    </w:p>
    <w:p w:rsidR="00602BF5" w:rsidRPr="00602BF5" w:rsidRDefault="00602BF5" w:rsidP="001005A8">
      <w:pPr>
        <w:pStyle w:val="BasistekstNibud"/>
        <w:spacing w:line="276" w:lineRule="auto"/>
      </w:pPr>
    </w:p>
    <w:p w:rsidR="00602BF5" w:rsidRPr="00602BF5" w:rsidRDefault="00602BF5" w:rsidP="001005A8">
      <w:pPr>
        <w:pStyle w:val="BasistekstNibud"/>
        <w:spacing w:line="276" w:lineRule="auto"/>
      </w:pPr>
    </w:p>
    <w:p w:rsidR="00602BF5" w:rsidRPr="00602BF5" w:rsidRDefault="00602BF5" w:rsidP="001005A8">
      <w:pPr>
        <w:pStyle w:val="BasistekstNibud"/>
        <w:spacing w:line="276" w:lineRule="auto"/>
      </w:pPr>
      <w:r w:rsidRPr="00602BF5">
        <w:t>Beste meneer, mevrouw,</w:t>
      </w:r>
    </w:p>
    <w:bookmarkEnd w:id="0"/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>Op dit moment ben ik niet in staat aan al mijn financiële verplichtingen te voldoen. Ik wil u het volgende voorstellen.</w:t>
      </w:r>
    </w:p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 xml:space="preserve">Mijn schuldenpakket bestaat uit uw vordering en een aantal andere, kleinere vorderingen. Volgens mijn berekening (zie bijlage) ben ik in staat om in totaal € </w:t>
      </w:r>
      <w:r w:rsidRPr="00602BF5">
        <w:rPr>
          <w:i/>
          <w:iCs/>
        </w:rPr>
        <w:t>&lt;bedrag&gt;</w:t>
      </w:r>
      <w:r>
        <w:t xml:space="preserve"> per maand aan mijn schulden af te lossen. Van deze maandelijkse aflossing kan ik alle kleinere vorderingen binnen </w:t>
      </w:r>
      <w:r w:rsidRPr="00602BF5">
        <w:rPr>
          <w:i/>
          <w:iCs/>
        </w:rPr>
        <w:t>&lt;aantal maanden</w:t>
      </w:r>
      <w:r>
        <w:rPr>
          <w:i/>
          <w:iCs/>
        </w:rPr>
        <w:t>&gt;</w:t>
      </w:r>
      <w:r>
        <w:t xml:space="preserve"> geheel voldoen. Wanneer ik deze vorderingen afbetaald heb, dan kan ik mijn gehele aflossing gebruiken voor de overige vorderingen. </w:t>
      </w:r>
    </w:p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>Ik wil u dan ook vragen om uw vordering gedurende [een periode] te bevriezen. Daardoor kan ik eerst de overige vorderingen voldoen. Na deze periode ontvangt u dan maandelijks een aflossing.</w:t>
      </w:r>
    </w:p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>Als ik meer kan aflossen doordat mijn inkomsten of vaste lasten veranderen, zal ik u hierover onmiddellijk informeren.</w:t>
      </w:r>
    </w:p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 xml:space="preserve">Met vriendelijke groet, </w:t>
      </w:r>
    </w:p>
    <w:p w:rsidR="00602BF5" w:rsidRDefault="00602BF5" w:rsidP="001005A8">
      <w:pPr>
        <w:pStyle w:val="BasistekstNibud"/>
        <w:spacing w:line="276" w:lineRule="auto"/>
      </w:pPr>
    </w:p>
    <w:p w:rsidR="00602BF5" w:rsidRPr="00C64F57" w:rsidRDefault="00602BF5" w:rsidP="001005A8">
      <w:pPr>
        <w:pStyle w:val="BasistekstNibud"/>
        <w:spacing w:line="276" w:lineRule="auto"/>
        <w:rPr>
          <w:i/>
          <w:iCs/>
        </w:rPr>
      </w:pPr>
      <w:bookmarkStart w:id="1" w:name="_GoBack"/>
      <w:r w:rsidRPr="00C64F57">
        <w:rPr>
          <w:i/>
          <w:iCs/>
        </w:rPr>
        <w:t>&lt;naam en handtekening&gt;</w:t>
      </w:r>
    </w:p>
    <w:bookmarkEnd w:id="1"/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</w:p>
    <w:p w:rsidR="00602BF5" w:rsidRDefault="00602BF5" w:rsidP="001005A8">
      <w:pPr>
        <w:pStyle w:val="BasistekstNibud"/>
        <w:spacing w:line="276" w:lineRule="auto"/>
      </w:pPr>
      <w:r>
        <w:t>Bijlage: Berekening aflossingsruimte en overzicht schuldeisers</w:t>
      </w:r>
    </w:p>
    <w:sectPr w:rsidR="00602BF5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580" w:rsidRPr="008B3D8B" w:rsidRDefault="00C72580" w:rsidP="008B3D8B">
      <w:pPr>
        <w:pStyle w:val="Voettekst"/>
      </w:pPr>
    </w:p>
  </w:endnote>
  <w:endnote w:type="continuationSeparator" w:id="0">
    <w:p w:rsidR="00C72580" w:rsidRPr="008B3D8B" w:rsidRDefault="00C72580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580" w:rsidRPr="008B3D8B" w:rsidRDefault="00C72580" w:rsidP="008B3D8B">
      <w:pPr>
        <w:pStyle w:val="Voettekst"/>
      </w:pPr>
    </w:p>
  </w:footnote>
  <w:footnote w:type="continuationSeparator" w:id="0">
    <w:p w:rsidR="00C72580" w:rsidRPr="008B3D8B" w:rsidRDefault="00C72580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3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4604A42"/>
    <w:multiLevelType w:val="multilevel"/>
    <w:tmpl w:val="749CE292"/>
    <w:numStyleLink w:val="OpsommingbolletjeNibud"/>
  </w:abstractNum>
  <w:abstractNum w:abstractNumId="16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AB37324"/>
    <w:multiLevelType w:val="multilevel"/>
    <w:tmpl w:val="4DC26452"/>
    <w:numStyleLink w:val="OpsommingtekenNibud"/>
  </w:abstractNum>
  <w:abstractNum w:abstractNumId="18" w15:restartNumberingAfterBreak="0">
    <w:nsid w:val="24B6094B"/>
    <w:multiLevelType w:val="multilevel"/>
    <w:tmpl w:val="D238367A"/>
    <w:numStyleLink w:val="OpsommingkleineletterNibud"/>
  </w:abstractNum>
  <w:abstractNum w:abstractNumId="19" w15:restartNumberingAfterBreak="0">
    <w:nsid w:val="2B5E5FA3"/>
    <w:multiLevelType w:val="multilevel"/>
    <w:tmpl w:val="46E67930"/>
    <w:numStyleLink w:val="OpsommingstreepjeNibud"/>
  </w:abstractNum>
  <w:abstractNum w:abstractNumId="20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1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2" w15:restartNumberingAfterBreak="0">
    <w:nsid w:val="3029479C"/>
    <w:multiLevelType w:val="multilevel"/>
    <w:tmpl w:val="4DC26452"/>
    <w:numStyleLink w:val="OpsommingtekenNibud"/>
  </w:abstractNum>
  <w:abstractNum w:abstractNumId="23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8E90DEB"/>
    <w:multiLevelType w:val="multilevel"/>
    <w:tmpl w:val="581A4A72"/>
    <w:numStyleLink w:val="BijlagenummeringNibud"/>
  </w:abstractNum>
  <w:abstractNum w:abstractNumId="25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6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7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28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AF13309"/>
    <w:multiLevelType w:val="multilevel"/>
    <w:tmpl w:val="215E6FC2"/>
    <w:numStyleLink w:val="LijstFiguurtitelNibud"/>
  </w:abstractNum>
  <w:abstractNum w:abstractNumId="30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B7577"/>
    <w:multiLevelType w:val="multilevel"/>
    <w:tmpl w:val="4516B434"/>
    <w:numStyleLink w:val="OpsommingnummerNibud"/>
  </w:abstractNum>
  <w:abstractNum w:abstractNumId="32" w15:restartNumberingAfterBreak="0">
    <w:nsid w:val="63E16F97"/>
    <w:multiLevelType w:val="multilevel"/>
    <w:tmpl w:val="AC385498"/>
    <w:numStyleLink w:val="LijsttabeltitelNibud"/>
  </w:abstractNum>
  <w:abstractNum w:abstractNumId="33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4" w15:restartNumberingAfterBreak="0">
    <w:nsid w:val="6AF57531"/>
    <w:multiLevelType w:val="multilevel"/>
    <w:tmpl w:val="AC385498"/>
    <w:numStyleLink w:val="LijsttabeltitelNibud"/>
  </w:abstractNum>
  <w:abstractNum w:abstractNumId="35" w15:restartNumberingAfterBreak="0">
    <w:nsid w:val="6CAB1E63"/>
    <w:multiLevelType w:val="multilevel"/>
    <w:tmpl w:val="7FB6E594"/>
    <w:numStyleLink w:val="AgendapuntlijstNibud"/>
  </w:abstractNum>
  <w:abstractNum w:abstractNumId="36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5"/>
  </w:num>
  <w:num w:numId="3">
    <w:abstractNumId w:val="27"/>
  </w:num>
  <w:num w:numId="4">
    <w:abstractNumId w:val="12"/>
  </w:num>
  <w:num w:numId="5">
    <w:abstractNumId w:val="30"/>
  </w:num>
  <w:num w:numId="6">
    <w:abstractNumId w:val="14"/>
  </w:num>
  <w:num w:numId="7">
    <w:abstractNumId w:val="13"/>
  </w:num>
  <w:num w:numId="8">
    <w:abstractNumId w:val="21"/>
  </w:num>
  <w:num w:numId="9">
    <w:abstractNumId w:val="26"/>
  </w:num>
  <w:num w:numId="10">
    <w:abstractNumId w:val="33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35"/>
  </w:num>
  <w:num w:numId="24">
    <w:abstractNumId w:val="36"/>
  </w:num>
  <w:num w:numId="25">
    <w:abstractNumId w:val="31"/>
  </w:num>
  <w:num w:numId="26">
    <w:abstractNumId w:val="18"/>
  </w:num>
  <w:num w:numId="27">
    <w:abstractNumId w:val="15"/>
  </w:num>
  <w:num w:numId="28">
    <w:abstractNumId w:val="22"/>
  </w:num>
  <w:num w:numId="29">
    <w:abstractNumId w:val="19"/>
  </w:num>
  <w:num w:numId="30">
    <w:abstractNumId w:val="11"/>
  </w:num>
  <w:num w:numId="31">
    <w:abstractNumId w:val="16"/>
  </w:num>
  <w:num w:numId="32">
    <w:abstractNumId w:val="23"/>
  </w:num>
  <w:num w:numId="33">
    <w:abstractNumId w:val="34"/>
  </w:num>
  <w:num w:numId="34">
    <w:abstractNumId w:val="24"/>
  </w:num>
  <w:num w:numId="35">
    <w:abstractNumId w:val="17"/>
  </w:num>
  <w:num w:numId="36">
    <w:abstractNumId w:val="32"/>
  </w:num>
  <w:num w:numId="37">
    <w:abstractNumId w:val="29"/>
  </w:num>
  <w:num w:numId="38">
    <w:abstractNumId w:val="32"/>
  </w:num>
  <w:num w:numId="39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F5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5A8"/>
    <w:rsid w:val="001007B1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44B94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2BF5"/>
    <w:rsid w:val="006040DB"/>
    <w:rsid w:val="006046A0"/>
    <w:rsid w:val="00606D41"/>
    <w:rsid w:val="00612C22"/>
    <w:rsid w:val="00624485"/>
    <w:rsid w:val="00641E45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0570"/>
    <w:rsid w:val="007A1D8A"/>
    <w:rsid w:val="007B3114"/>
    <w:rsid w:val="007B5373"/>
    <w:rsid w:val="007C0010"/>
    <w:rsid w:val="007C037C"/>
    <w:rsid w:val="007C7B0E"/>
    <w:rsid w:val="007D4A7D"/>
    <w:rsid w:val="007D4DCE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465B3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64F57"/>
    <w:rsid w:val="00C72580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79607AFD-7596-4095-8DE6-32F0356A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7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4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6DA496D-4993-401F-B32F-65927171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Max Vermeer</cp:lastModifiedBy>
  <cp:revision>4</cp:revision>
  <cp:lastPrinted>2009-10-06T11:51:00Z</cp:lastPrinted>
  <dcterms:created xsi:type="dcterms:W3CDTF">2020-06-22T11:51:00Z</dcterms:created>
  <dcterms:modified xsi:type="dcterms:W3CDTF">2020-06-22T12:30:00Z</dcterms:modified>
</cp:coreProperties>
</file>